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3F03D1" w:rsidRPr="003F03D1" w:rsidRDefault="003F03D1" w:rsidP="003F03D1">
      <w:pPr>
        <w:jc w:val="both"/>
        <w:rPr>
          <w:b/>
          <w:bCs/>
          <w:lang w:eastAsia="sr-Latn-CS"/>
        </w:rPr>
      </w:pPr>
      <w:bookmarkStart w:id="0" w:name="_GoBack"/>
      <w:r w:rsidRPr="003F03D1">
        <w:rPr>
          <w:b/>
          <w:bCs/>
          <w:lang w:eastAsia="sr-Latn-CS"/>
        </w:rPr>
        <w:t xml:space="preserve">LOT20. </w:t>
      </w:r>
      <w:r w:rsidRPr="003F03D1">
        <w:rPr>
          <w:i/>
          <w:iCs/>
          <w:u w:val="single"/>
          <w:lang w:eastAsia="sr-Latn-CS"/>
        </w:rPr>
        <w:t xml:space="preserve">Šumarija Glamoč G. J. </w:t>
      </w:r>
      <w:proofErr w:type="spellStart"/>
      <w:r w:rsidRPr="003F03D1">
        <w:rPr>
          <w:i/>
          <w:iCs/>
          <w:u w:val="single"/>
          <w:lang w:eastAsia="sr-Latn-CS"/>
        </w:rPr>
        <w:t>Staretina</w:t>
      </w:r>
      <w:proofErr w:type="spellEnd"/>
      <w:r w:rsidRPr="003F03D1">
        <w:rPr>
          <w:i/>
          <w:iCs/>
          <w:u w:val="single"/>
          <w:lang w:eastAsia="sr-Latn-CS"/>
        </w:rPr>
        <w:t xml:space="preserve">-Golija, Odjel 76 </w:t>
      </w:r>
      <w:proofErr w:type="spellStart"/>
      <w:r w:rsidRPr="003F03D1">
        <w:rPr>
          <w:i/>
          <w:iCs/>
          <w:u w:val="single"/>
          <w:lang w:eastAsia="sr-Latn-CS"/>
        </w:rPr>
        <w:t>a,b</w:t>
      </w:r>
      <w:proofErr w:type="spellEnd"/>
      <w:r w:rsidRPr="003F03D1">
        <w:rPr>
          <w:i/>
          <w:iCs/>
          <w:u w:val="single"/>
          <w:lang w:eastAsia="sr-Latn-CS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3F03D1" w:rsidRPr="003F03D1" w:rsidTr="003F03D1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3F03D1" w:rsidRPr="003F03D1" w:rsidRDefault="003F03D1" w:rsidP="003F03D1"/>
        </w:tc>
      </w:tr>
      <w:tr w:rsidR="003F03D1" w:rsidRPr="003F03D1" w:rsidTr="003F03D1">
        <w:trPr>
          <w:trHeight w:val="9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Pr="003F03D1">
              <w:rPr>
                <w:color w:val="000000"/>
              </w:rPr>
              <w:t xml:space="preserve"> cijena FCO na panju (KM/m³)</w:t>
            </w: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18,37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913,65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2.082,04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888,46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203,34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Bijeli bor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1,80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158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52,30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100,25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48,40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tr w:rsidR="003F03D1" w:rsidRPr="003F03D1" w:rsidTr="003F03D1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3D1" w:rsidRPr="003F03D1" w:rsidRDefault="003F03D1" w:rsidP="003F03D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12,90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</w:p>
        </w:tc>
      </w:tr>
      <w:bookmarkEnd w:id="0"/>
      <w:tr w:rsidR="003F03D1" w:rsidRPr="003F03D1" w:rsidTr="003F03D1">
        <w:trPr>
          <w:trHeight w:val="300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center"/>
              <w:rPr>
                <w:color w:val="000000"/>
              </w:rPr>
            </w:pPr>
            <w:r w:rsidRPr="003F03D1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  <w:r w:rsidRPr="003F03D1">
              <w:rPr>
                <w:color w:val="000000"/>
              </w:rPr>
              <w:t>4.321,51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3F03D1" w:rsidRPr="003F03D1" w:rsidRDefault="003F03D1" w:rsidP="003F03D1">
            <w:pPr>
              <w:jc w:val="right"/>
              <w:rPr>
                <w:color w:val="000000"/>
              </w:rPr>
            </w:pPr>
          </w:p>
        </w:tc>
      </w:tr>
    </w:tbl>
    <w:p w:rsidR="003F03D1" w:rsidRDefault="003F03D1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3F03D1" w:rsidRPr="003F03D1">
        <w:rPr>
          <w:color w:val="000000"/>
        </w:rPr>
        <w:t>1.502,21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3F03D1" w:rsidRPr="003F03D1">
        <w:t>28,62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4333B-843D-4BE6-85AA-078F78B6D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2020-04-03T04:32:00Z</dcterms:created>
  <dcterms:modified xsi:type="dcterms:W3CDTF">2020-04-03T04:32:00Z</dcterms:modified>
</cp:coreProperties>
</file>